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609" w:rsidRPr="004A5535" w:rsidRDefault="00024838" w:rsidP="009973A1">
      <w:pPr>
        <w:pStyle w:val="Frspaiere"/>
        <w:rPr>
          <w:rFonts w:cs="Times New Roman"/>
          <w:b/>
          <w:bCs/>
          <w:color w:val="1F4E79" w:themeColor="accent1" w:themeShade="80"/>
          <w:sz w:val="24"/>
          <w:szCs w:val="24"/>
          <w:u w:val="single"/>
        </w:rPr>
      </w:pPr>
      <w:bookmarkStart w:id="0" w:name="_GoBack"/>
      <w:r w:rsidRPr="004A5535">
        <w:rPr>
          <w:rFonts w:cs="Times New Roman"/>
          <w:b/>
          <w:bCs/>
          <w:color w:val="1F4E79" w:themeColor="accent1" w:themeShade="80"/>
          <w:sz w:val="24"/>
          <w:szCs w:val="24"/>
        </w:rPr>
        <w:t>ANEXA 1</w:t>
      </w:r>
      <w:r w:rsidR="009973A1" w:rsidRPr="004A5535">
        <w:rPr>
          <w:rFonts w:cs="Times New Roman"/>
          <w:b/>
          <w:bCs/>
          <w:color w:val="1F4E79" w:themeColor="accent1" w:themeShade="80"/>
          <w:sz w:val="24"/>
          <w:szCs w:val="24"/>
        </w:rPr>
        <w:t xml:space="preserve">   </w:t>
      </w:r>
      <w:r w:rsidR="001423AF" w:rsidRPr="004A5535">
        <w:rPr>
          <w:b/>
          <w:color w:val="1F4E79" w:themeColor="accent1" w:themeShade="80"/>
          <w:sz w:val="24"/>
          <w:szCs w:val="24"/>
        </w:rPr>
        <w:t>CADRUL LEGAL ȘI STRATEGII RELEVANTE</w:t>
      </w:r>
    </w:p>
    <w:p w:rsidR="001423AF" w:rsidRPr="004A5535" w:rsidRDefault="001423AF" w:rsidP="009973A1">
      <w:pPr>
        <w:pStyle w:val="Frspaiere"/>
        <w:rPr>
          <w:rFonts w:cs="Times New Roman"/>
          <w:color w:val="1F4E79" w:themeColor="accent1" w:themeShade="80"/>
          <w:sz w:val="24"/>
          <w:szCs w:val="24"/>
        </w:rPr>
      </w:pPr>
    </w:p>
    <w:p w:rsidR="00F93DC0" w:rsidRPr="004A5535" w:rsidRDefault="00F93DC0" w:rsidP="009973A1">
      <w:pPr>
        <w:pStyle w:val="Frspaiere"/>
        <w:rPr>
          <w:rFonts w:cs="Times New Roman"/>
          <w:color w:val="1F4E79" w:themeColor="accent1" w:themeShade="80"/>
          <w:sz w:val="24"/>
          <w:szCs w:val="24"/>
        </w:rPr>
      </w:pPr>
    </w:p>
    <w:p w:rsidR="00065655" w:rsidRPr="004A5535" w:rsidRDefault="00065655" w:rsidP="009973A1">
      <w:pPr>
        <w:pStyle w:val="Frspaiere"/>
        <w:rPr>
          <w:rFonts w:cs="Times New Roman"/>
          <w:color w:val="1F4E79" w:themeColor="accent1" w:themeShade="80"/>
          <w:sz w:val="24"/>
          <w:szCs w:val="24"/>
        </w:rPr>
      </w:pPr>
    </w:p>
    <w:p w:rsidR="00513ECF" w:rsidRPr="004A5535" w:rsidRDefault="00513ECF" w:rsidP="009973A1">
      <w:pPr>
        <w:pStyle w:val="Frspaiere"/>
        <w:rPr>
          <w:rFonts w:cs="Times New Roman"/>
          <w:color w:val="1F4E79" w:themeColor="accent1" w:themeShade="80"/>
          <w:sz w:val="24"/>
          <w:szCs w:val="24"/>
        </w:rPr>
      </w:pPr>
    </w:p>
    <w:p w:rsidR="00065655" w:rsidRPr="004A5535" w:rsidRDefault="00513ECF" w:rsidP="009973A1">
      <w:pPr>
        <w:pStyle w:val="Frspaiere"/>
        <w:numPr>
          <w:ilvl w:val="0"/>
          <w:numId w:val="5"/>
        </w:numPr>
        <w:rPr>
          <w:rFonts w:cs="Times New Roman"/>
          <w:color w:val="1F4E79" w:themeColor="accent1" w:themeShade="80"/>
          <w:sz w:val="24"/>
          <w:szCs w:val="24"/>
        </w:rPr>
      </w:pPr>
      <w:r w:rsidRPr="004A5535">
        <w:rPr>
          <w:rFonts w:cs="Times New Roman"/>
          <w:color w:val="1F4E79" w:themeColor="accent1" w:themeShade="80"/>
          <w:sz w:val="24"/>
          <w:szCs w:val="24"/>
        </w:rPr>
        <w:t xml:space="preserve">Strategia </w:t>
      </w:r>
      <w:r w:rsidR="00006F62" w:rsidRPr="004A5535">
        <w:rPr>
          <w:rFonts w:cs="Times New Roman"/>
          <w:color w:val="1F4E79" w:themeColor="accent1" w:themeShade="80"/>
          <w:sz w:val="24"/>
          <w:szCs w:val="24"/>
        </w:rPr>
        <w:t>națională de învățare pe tot parcursul vieții  2015-2020</w:t>
      </w:r>
      <w:r w:rsidR="00065655" w:rsidRPr="004A5535">
        <w:rPr>
          <w:rFonts w:cs="Times New Roman"/>
          <w:color w:val="1F4E79" w:themeColor="accent1" w:themeShade="80"/>
          <w:sz w:val="24"/>
          <w:szCs w:val="24"/>
        </w:rPr>
        <w:t>;</w:t>
      </w:r>
      <w:r w:rsidR="00006F62" w:rsidRPr="004A5535">
        <w:rPr>
          <w:rFonts w:cs="Times New Roman"/>
          <w:color w:val="1F4E79" w:themeColor="accent1" w:themeShade="80"/>
          <w:sz w:val="24"/>
          <w:szCs w:val="24"/>
        </w:rPr>
        <w:t xml:space="preserve"> </w:t>
      </w:r>
      <w:hyperlink r:id="rId5" w:history="1">
        <w:r w:rsidR="00065655" w:rsidRPr="004A5535">
          <w:rPr>
            <w:rStyle w:val="Hyperlink"/>
            <w:rFonts w:cs="Times New Roman"/>
            <w:color w:val="1F4E79" w:themeColor="accent1" w:themeShade="80"/>
            <w:sz w:val="24"/>
            <w:szCs w:val="24"/>
          </w:rPr>
          <w:t>https://www.edu.ro/sites/default/files/_fi%C8%99iere/Minister/2016/strategii/Strategie%20LLL%20(1).pdf</w:t>
        </w:r>
      </w:hyperlink>
      <w:r w:rsidR="00065655" w:rsidRPr="004A5535">
        <w:rPr>
          <w:rFonts w:cs="Times New Roman"/>
          <w:color w:val="1F4E79" w:themeColor="accent1" w:themeShade="80"/>
          <w:sz w:val="24"/>
          <w:szCs w:val="24"/>
        </w:rPr>
        <w:t xml:space="preserve"> </w:t>
      </w:r>
    </w:p>
    <w:p w:rsidR="00513ECF" w:rsidRPr="004A5535" w:rsidRDefault="00513ECF" w:rsidP="009973A1">
      <w:pPr>
        <w:pStyle w:val="Frspaiere"/>
        <w:ind w:firstLine="105"/>
        <w:rPr>
          <w:rFonts w:cs="Times New Roman"/>
          <w:color w:val="1F4E79" w:themeColor="accent1" w:themeShade="80"/>
          <w:sz w:val="24"/>
          <w:szCs w:val="24"/>
        </w:rPr>
      </w:pPr>
    </w:p>
    <w:p w:rsidR="00065655" w:rsidRPr="004A5535" w:rsidRDefault="00065655" w:rsidP="009973A1">
      <w:pPr>
        <w:pStyle w:val="Frspaiere"/>
        <w:numPr>
          <w:ilvl w:val="0"/>
          <w:numId w:val="5"/>
        </w:numPr>
        <w:rPr>
          <w:rFonts w:cs="Times New Roman"/>
          <w:color w:val="1F4E79" w:themeColor="accent1" w:themeShade="80"/>
          <w:sz w:val="24"/>
          <w:szCs w:val="24"/>
        </w:rPr>
      </w:pPr>
      <w:r w:rsidRPr="004A5535">
        <w:rPr>
          <w:rFonts w:cs="Times New Roman"/>
          <w:color w:val="1F4E79" w:themeColor="accent1" w:themeShade="80"/>
          <w:sz w:val="24"/>
          <w:szCs w:val="24"/>
        </w:rPr>
        <w:t>Strategia educației și formării profesionale din România pentru perioada 2016-2020;</w:t>
      </w:r>
    </w:p>
    <w:p w:rsidR="00D32432" w:rsidRPr="004A5535" w:rsidRDefault="009973A1" w:rsidP="009973A1">
      <w:pPr>
        <w:pStyle w:val="Frspaiere"/>
        <w:ind w:left="720"/>
        <w:rPr>
          <w:rFonts w:cs="Times New Roman"/>
          <w:color w:val="1F4E79" w:themeColor="accent1" w:themeShade="80"/>
          <w:sz w:val="24"/>
          <w:szCs w:val="24"/>
        </w:rPr>
      </w:pPr>
      <w:hyperlink r:id="rId6" w:history="1">
        <w:r w:rsidR="00065655" w:rsidRPr="004A5535">
          <w:rPr>
            <w:rStyle w:val="Hyperlink"/>
            <w:rFonts w:cs="Times New Roman"/>
            <w:color w:val="1F4E79" w:themeColor="accent1" w:themeShade="80"/>
            <w:sz w:val="24"/>
            <w:szCs w:val="24"/>
          </w:rPr>
          <w:t>https://www.edu.ro/sites/default/files/_fi%C8%99iere/Minister/2016/strategii/Strategia_VET%2027%2004%202016.pdf</w:t>
        </w:r>
      </w:hyperlink>
      <w:r w:rsidR="00065655" w:rsidRPr="004A5535">
        <w:rPr>
          <w:rFonts w:cs="Times New Roman"/>
          <w:color w:val="1F4E79" w:themeColor="accent1" w:themeShade="80"/>
          <w:sz w:val="24"/>
          <w:szCs w:val="24"/>
        </w:rPr>
        <w:t xml:space="preserve"> </w:t>
      </w:r>
    </w:p>
    <w:p w:rsidR="00D32432" w:rsidRPr="004A5535" w:rsidRDefault="00D32432" w:rsidP="009973A1">
      <w:pPr>
        <w:pStyle w:val="Frspaiere"/>
        <w:rPr>
          <w:rFonts w:cs="Times New Roman"/>
          <w:color w:val="1F4E79" w:themeColor="accent1" w:themeShade="80"/>
          <w:sz w:val="24"/>
          <w:szCs w:val="24"/>
        </w:rPr>
      </w:pPr>
    </w:p>
    <w:p w:rsidR="00D32432" w:rsidRPr="004A5535" w:rsidRDefault="00D32432" w:rsidP="009973A1">
      <w:pPr>
        <w:pStyle w:val="Frspaiere"/>
        <w:rPr>
          <w:rFonts w:cs="Times New Roman"/>
          <w:color w:val="1F4E79" w:themeColor="accent1" w:themeShade="80"/>
          <w:sz w:val="24"/>
          <w:szCs w:val="24"/>
        </w:rPr>
      </w:pPr>
    </w:p>
    <w:p w:rsidR="00D32432" w:rsidRPr="004A5535" w:rsidRDefault="004A5535" w:rsidP="009973A1">
      <w:pPr>
        <w:pStyle w:val="Frspaiere"/>
        <w:numPr>
          <w:ilvl w:val="0"/>
          <w:numId w:val="5"/>
        </w:numPr>
        <w:rPr>
          <w:rFonts w:cs="Times New Roman"/>
          <w:color w:val="1F4E79" w:themeColor="accent1" w:themeShade="80"/>
          <w:sz w:val="24"/>
          <w:szCs w:val="24"/>
        </w:rPr>
      </w:pPr>
      <w:hyperlink r:id="rId7" w:history="1">
        <w:r w:rsidR="00D32432" w:rsidRPr="004A5535">
          <w:rPr>
            <w:rStyle w:val="Hyperlink"/>
            <w:color w:val="1F4E79" w:themeColor="accent1" w:themeShade="80"/>
            <w:sz w:val="24"/>
            <w:szCs w:val="24"/>
          </w:rPr>
          <w:t>Ordinul ministrului muncii, familiei, protecției sociale și persoanelor vârstnice nr. 134/2016</w:t>
        </w:r>
      </w:hyperlink>
      <w:r w:rsidR="00D32432" w:rsidRPr="004A5535">
        <w:rPr>
          <w:color w:val="1F4E79" w:themeColor="accent1" w:themeShade="80"/>
          <w:sz w:val="24"/>
          <w:szCs w:val="24"/>
        </w:rPr>
        <w:t xml:space="preserve"> privind aprobarea Procedurii de atestare a pregătirii </w:t>
      </w:r>
      <w:proofErr w:type="spellStart"/>
      <w:r w:rsidR="00D32432" w:rsidRPr="004A5535">
        <w:rPr>
          <w:color w:val="1F4E79" w:themeColor="accent1" w:themeShade="80"/>
          <w:sz w:val="24"/>
          <w:szCs w:val="24"/>
        </w:rPr>
        <w:t>şi</w:t>
      </w:r>
      <w:proofErr w:type="spellEnd"/>
      <w:r w:rsidR="00D32432" w:rsidRPr="004A5535">
        <w:rPr>
          <w:color w:val="1F4E79" w:themeColor="accent1" w:themeShade="80"/>
          <w:sz w:val="24"/>
          <w:szCs w:val="24"/>
        </w:rPr>
        <w:t xml:space="preserve"> </w:t>
      </w:r>
      <w:proofErr w:type="spellStart"/>
      <w:r w:rsidR="00D32432" w:rsidRPr="004A5535">
        <w:rPr>
          <w:color w:val="1F4E79" w:themeColor="accent1" w:themeShade="80"/>
          <w:sz w:val="24"/>
          <w:szCs w:val="24"/>
        </w:rPr>
        <w:t>experienţei</w:t>
      </w:r>
      <w:proofErr w:type="spellEnd"/>
      <w:r w:rsidR="00D32432" w:rsidRPr="004A5535">
        <w:rPr>
          <w:color w:val="1F4E79" w:themeColor="accent1" w:themeShade="80"/>
          <w:sz w:val="24"/>
          <w:szCs w:val="24"/>
        </w:rPr>
        <w:t xml:space="preserve"> profesionale în scopul </w:t>
      </w:r>
      <w:proofErr w:type="spellStart"/>
      <w:r w:rsidR="00D32432" w:rsidRPr="004A5535">
        <w:rPr>
          <w:color w:val="1F4E79" w:themeColor="accent1" w:themeShade="80"/>
          <w:sz w:val="24"/>
          <w:szCs w:val="24"/>
        </w:rPr>
        <w:t>recunoaşterii</w:t>
      </w:r>
      <w:proofErr w:type="spellEnd"/>
      <w:r w:rsidR="00D32432" w:rsidRPr="004A5535">
        <w:rPr>
          <w:color w:val="1F4E79" w:themeColor="accent1" w:themeShade="80"/>
          <w:sz w:val="24"/>
          <w:szCs w:val="24"/>
        </w:rPr>
        <w:t xml:space="preserve"> </w:t>
      </w:r>
      <w:proofErr w:type="spellStart"/>
      <w:r w:rsidR="00D32432" w:rsidRPr="004A5535">
        <w:rPr>
          <w:color w:val="1F4E79" w:themeColor="accent1" w:themeShade="80"/>
          <w:sz w:val="24"/>
          <w:szCs w:val="24"/>
        </w:rPr>
        <w:t>experienţei</w:t>
      </w:r>
      <w:proofErr w:type="spellEnd"/>
      <w:r w:rsidR="00D32432" w:rsidRPr="004A5535">
        <w:rPr>
          <w:color w:val="1F4E79" w:themeColor="accent1" w:themeShade="80"/>
          <w:sz w:val="24"/>
          <w:szCs w:val="24"/>
        </w:rPr>
        <w:t xml:space="preserve"> profesionale dobândite pe teritoriul României de persoanele care doresc să exercite pe teritoriul unui alt stat membru al UE, SEE sau </w:t>
      </w:r>
      <w:proofErr w:type="spellStart"/>
      <w:r w:rsidR="00D32432" w:rsidRPr="004A5535">
        <w:rPr>
          <w:color w:val="1F4E79" w:themeColor="accent1" w:themeShade="80"/>
          <w:sz w:val="24"/>
          <w:szCs w:val="24"/>
        </w:rPr>
        <w:t>Confederaţiei</w:t>
      </w:r>
      <w:proofErr w:type="spellEnd"/>
      <w:r w:rsidR="00D32432" w:rsidRPr="004A5535">
        <w:rPr>
          <w:color w:val="1F4E79" w:themeColor="accent1" w:themeShade="80"/>
          <w:sz w:val="24"/>
          <w:szCs w:val="24"/>
        </w:rPr>
        <w:t xml:space="preserve"> </w:t>
      </w:r>
      <w:proofErr w:type="spellStart"/>
      <w:r w:rsidR="00D32432" w:rsidRPr="004A5535">
        <w:rPr>
          <w:color w:val="1F4E79" w:themeColor="accent1" w:themeShade="80"/>
          <w:sz w:val="24"/>
          <w:szCs w:val="24"/>
        </w:rPr>
        <w:t>Elveţiene</w:t>
      </w:r>
      <w:proofErr w:type="spellEnd"/>
      <w:r w:rsidR="00D32432" w:rsidRPr="004A5535">
        <w:rPr>
          <w:color w:val="1F4E79" w:themeColor="accent1" w:themeShade="80"/>
          <w:sz w:val="24"/>
          <w:szCs w:val="24"/>
        </w:rPr>
        <w:t xml:space="preserve"> </w:t>
      </w:r>
      <w:proofErr w:type="spellStart"/>
      <w:r w:rsidR="00D32432" w:rsidRPr="004A5535">
        <w:rPr>
          <w:color w:val="1F4E79" w:themeColor="accent1" w:themeShade="80"/>
          <w:sz w:val="24"/>
          <w:szCs w:val="24"/>
        </w:rPr>
        <w:t>activităţile</w:t>
      </w:r>
      <w:proofErr w:type="spellEnd"/>
      <w:r w:rsidR="00D32432" w:rsidRPr="004A5535">
        <w:rPr>
          <w:color w:val="1F4E79" w:themeColor="accent1" w:themeShade="80"/>
          <w:sz w:val="24"/>
          <w:szCs w:val="24"/>
        </w:rPr>
        <w:t xml:space="preserve"> cuprinse în anexa IV la Directiva 2005/36/CE a Parlamentului European </w:t>
      </w:r>
      <w:proofErr w:type="spellStart"/>
      <w:r w:rsidR="00D32432" w:rsidRPr="004A5535">
        <w:rPr>
          <w:color w:val="1F4E79" w:themeColor="accent1" w:themeShade="80"/>
          <w:sz w:val="24"/>
          <w:szCs w:val="24"/>
        </w:rPr>
        <w:t>şi</w:t>
      </w:r>
      <w:proofErr w:type="spellEnd"/>
      <w:r w:rsidR="00D32432" w:rsidRPr="004A5535">
        <w:rPr>
          <w:color w:val="1F4E79" w:themeColor="accent1" w:themeShade="80"/>
          <w:sz w:val="24"/>
          <w:szCs w:val="24"/>
        </w:rPr>
        <w:t xml:space="preserve"> a Consiliului privind </w:t>
      </w:r>
      <w:proofErr w:type="spellStart"/>
      <w:r w:rsidR="00D32432" w:rsidRPr="004A5535">
        <w:rPr>
          <w:color w:val="1F4E79" w:themeColor="accent1" w:themeShade="80"/>
          <w:sz w:val="24"/>
          <w:szCs w:val="24"/>
        </w:rPr>
        <w:t>recunoaşterea</w:t>
      </w:r>
      <w:proofErr w:type="spellEnd"/>
      <w:r w:rsidR="00D32432" w:rsidRPr="004A5535">
        <w:rPr>
          <w:color w:val="1F4E79" w:themeColor="accent1" w:themeShade="80"/>
          <w:sz w:val="24"/>
          <w:szCs w:val="24"/>
        </w:rPr>
        <w:t xml:space="preserve"> calificărilor profesionale. </w:t>
      </w:r>
    </w:p>
    <w:p w:rsidR="00D32432" w:rsidRPr="004A5535" w:rsidRDefault="00D32432" w:rsidP="009973A1">
      <w:pPr>
        <w:pStyle w:val="Frspaiere"/>
        <w:rPr>
          <w:rFonts w:cs="Times New Roman"/>
          <w:color w:val="1F4E79" w:themeColor="accent1" w:themeShade="80"/>
          <w:sz w:val="24"/>
          <w:szCs w:val="24"/>
        </w:rPr>
      </w:pPr>
    </w:p>
    <w:p w:rsidR="00D32432" w:rsidRPr="004A5535" w:rsidRDefault="004A5535" w:rsidP="009973A1">
      <w:pPr>
        <w:pStyle w:val="Frspaiere"/>
        <w:numPr>
          <w:ilvl w:val="0"/>
          <w:numId w:val="5"/>
        </w:numPr>
        <w:rPr>
          <w:rFonts w:cs="Times New Roman"/>
          <w:color w:val="1F4E79" w:themeColor="accent1" w:themeShade="80"/>
          <w:sz w:val="24"/>
          <w:szCs w:val="24"/>
        </w:rPr>
      </w:pPr>
      <w:hyperlink r:id="rId8" w:tgtFrame="_blank" w:history="1">
        <w:r w:rsidR="00D32432" w:rsidRPr="004A5535">
          <w:rPr>
            <w:rStyle w:val="Hyperlink"/>
            <w:color w:val="1F4E79" w:themeColor="accent1" w:themeShade="80"/>
            <w:sz w:val="24"/>
            <w:szCs w:val="24"/>
          </w:rPr>
          <w:t>Ordonanța Guvernului nr. 129 din 31 august 2000</w:t>
        </w:r>
      </w:hyperlink>
      <w:r w:rsidR="00D32432" w:rsidRPr="004A5535">
        <w:rPr>
          <w:color w:val="1F4E79" w:themeColor="accent1" w:themeShade="80"/>
          <w:sz w:val="24"/>
          <w:szCs w:val="24"/>
        </w:rPr>
        <w:t xml:space="preserve"> privind formarea profesională a </w:t>
      </w:r>
      <w:proofErr w:type="spellStart"/>
      <w:r w:rsidR="00D32432" w:rsidRPr="004A5535">
        <w:rPr>
          <w:color w:val="1F4E79" w:themeColor="accent1" w:themeShade="80"/>
          <w:sz w:val="24"/>
          <w:szCs w:val="24"/>
        </w:rPr>
        <w:t>adulţilor</w:t>
      </w:r>
      <w:proofErr w:type="spellEnd"/>
      <w:r w:rsidR="00D32432" w:rsidRPr="004A5535">
        <w:rPr>
          <w:color w:val="1F4E79" w:themeColor="accent1" w:themeShade="80"/>
          <w:sz w:val="24"/>
          <w:szCs w:val="24"/>
        </w:rPr>
        <w:t xml:space="preserve">, republicată - MO nr. 110 din 13 februarie 2014;        </w:t>
      </w:r>
    </w:p>
    <w:bookmarkEnd w:id="0"/>
    <w:p w:rsidR="00513ECF" w:rsidRPr="004A5535" w:rsidRDefault="00513ECF" w:rsidP="009973A1">
      <w:pPr>
        <w:pStyle w:val="Frspaiere"/>
        <w:rPr>
          <w:rStyle w:val="Hyperlink"/>
          <w:rFonts w:cs="Times New Roman"/>
          <w:color w:val="1F4E79" w:themeColor="accent1" w:themeShade="80"/>
          <w:sz w:val="24"/>
          <w:szCs w:val="24"/>
          <w:u w:val="none"/>
        </w:rPr>
      </w:pPr>
    </w:p>
    <w:sectPr w:rsidR="00513ECF" w:rsidRPr="004A55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3" type="#_x0000_t75" style="width:11.3pt;height:11.3pt" o:bullet="t">
        <v:imagedata r:id="rId1" o:title="mso1142"/>
      </v:shape>
    </w:pict>
  </w:numPicBullet>
  <w:abstractNum w:abstractNumId="0" w15:restartNumberingAfterBreak="0">
    <w:nsid w:val="19CD74F9"/>
    <w:multiLevelType w:val="hybridMultilevel"/>
    <w:tmpl w:val="D480E5F4"/>
    <w:lvl w:ilvl="0" w:tplc="60F898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009A"/>
    <w:multiLevelType w:val="hybridMultilevel"/>
    <w:tmpl w:val="80688DAE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325BDD"/>
    <w:multiLevelType w:val="hybridMultilevel"/>
    <w:tmpl w:val="E8C44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D6D7F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37E0D"/>
    <w:multiLevelType w:val="hybridMultilevel"/>
    <w:tmpl w:val="CD360EB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E06D57"/>
    <w:multiLevelType w:val="hybridMultilevel"/>
    <w:tmpl w:val="462C7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B66"/>
    <w:rsid w:val="00006F62"/>
    <w:rsid w:val="000141A6"/>
    <w:rsid w:val="00024838"/>
    <w:rsid w:val="0005690F"/>
    <w:rsid w:val="00065655"/>
    <w:rsid w:val="000D7B71"/>
    <w:rsid w:val="001262EA"/>
    <w:rsid w:val="001423AF"/>
    <w:rsid w:val="00187696"/>
    <w:rsid w:val="001C18D8"/>
    <w:rsid w:val="00254800"/>
    <w:rsid w:val="00280BC0"/>
    <w:rsid w:val="00373609"/>
    <w:rsid w:val="00384BF6"/>
    <w:rsid w:val="00455383"/>
    <w:rsid w:val="004857E1"/>
    <w:rsid w:val="004A5535"/>
    <w:rsid w:val="004B369C"/>
    <w:rsid w:val="00513ECF"/>
    <w:rsid w:val="00516E37"/>
    <w:rsid w:val="00541714"/>
    <w:rsid w:val="005A4B34"/>
    <w:rsid w:val="005B5E72"/>
    <w:rsid w:val="00616B95"/>
    <w:rsid w:val="00792BB9"/>
    <w:rsid w:val="008743E6"/>
    <w:rsid w:val="008806ED"/>
    <w:rsid w:val="00880B66"/>
    <w:rsid w:val="008A7A8A"/>
    <w:rsid w:val="009973A1"/>
    <w:rsid w:val="009A021F"/>
    <w:rsid w:val="009D2B0B"/>
    <w:rsid w:val="00A9310C"/>
    <w:rsid w:val="00AA45B4"/>
    <w:rsid w:val="00B0110F"/>
    <w:rsid w:val="00B333EE"/>
    <w:rsid w:val="00B365BE"/>
    <w:rsid w:val="00B86566"/>
    <w:rsid w:val="00BB3CB2"/>
    <w:rsid w:val="00BD2D6E"/>
    <w:rsid w:val="00D30C82"/>
    <w:rsid w:val="00D32432"/>
    <w:rsid w:val="00D42865"/>
    <w:rsid w:val="00D472E9"/>
    <w:rsid w:val="00E07FC9"/>
    <w:rsid w:val="00E55CA4"/>
    <w:rsid w:val="00E8046E"/>
    <w:rsid w:val="00F173DB"/>
    <w:rsid w:val="00F357C2"/>
    <w:rsid w:val="00F93DC0"/>
    <w:rsid w:val="00FB7937"/>
    <w:rsid w:val="00FF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54CC1D-7B3B-4A3F-A97B-CCCCF985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1262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B365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semiHidden/>
    <w:rsid w:val="00B365B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styleId="Hyperlink">
    <w:name w:val="Hyperlink"/>
    <w:basedOn w:val="Fontdeparagrafimplicit"/>
    <w:uiPriority w:val="99"/>
    <w:unhideWhenUsed/>
    <w:rsid w:val="00B365BE"/>
    <w:rPr>
      <w:color w:val="0563C1" w:themeColor="hyperlink"/>
      <w:u w:val="single"/>
    </w:rPr>
  </w:style>
  <w:style w:type="character" w:customStyle="1" w:styleId="Titlu1Caracter">
    <w:name w:val="Titlu 1 Caracter"/>
    <w:basedOn w:val="Fontdeparagrafimplicit"/>
    <w:link w:val="Titlu1"/>
    <w:uiPriority w:val="9"/>
    <w:rsid w:val="001262E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Listparagraf">
    <w:name w:val="List Paragraph"/>
    <w:basedOn w:val="Normal"/>
    <w:uiPriority w:val="34"/>
    <w:qFormat/>
    <w:rsid w:val="00373609"/>
    <w:pPr>
      <w:ind w:left="720"/>
      <w:contextualSpacing/>
    </w:pPr>
    <w:rPr>
      <w:lang w:val="en-US"/>
    </w:rPr>
  </w:style>
  <w:style w:type="character" w:styleId="Accentuat">
    <w:name w:val="Emphasis"/>
    <w:basedOn w:val="Fontdeparagrafimplicit"/>
    <w:uiPriority w:val="20"/>
    <w:qFormat/>
    <w:rsid w:val="00373609"/>
    <w:rPr>
      <w:i/>
      <w:i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55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55383"/>
    <w:rPr>
      <w:rFonts w:ascii="Segoe UI" w:hAnsi="Segoe UI" w:cs="Segoe UI"/>
      <w:sz w:val="18"/>
      <w:szCs w:val="18"/>
      <w:lang w:val="ro-RO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basedOn w:val="Fontdeparagrafimplicit"/>
    <w:link w:val="BVIfnrChar1Char"/>
    <w:uiPriority w:val="99"/>
    <w:unhideWhenUsed/>
    <w:qFormat/>
    <w:rsid w:val="001423AF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qFormat/>
    <w:rsid w:val="001423AF"/>
    <w:pPr>
      <w:spacing w:line="240" w:lineRule="exact"/>
    </w:pPr>
    <w:rPr>
      <w:vertAlign w:val="superscript"/>
      <w:lang w:val="en-US"/>
    </w:rPr>
  </w:style>
  <w:style w:type="character" w:styleId="HyperlinkParcurs">
    <w:name w:val="FollowedHyperlink"/>
    <w:basedOn w:val="Fontdeparagrafimplicit"/>
    <w:uiPriority w:val="99"/>
    <w:semiHidden/>
    <w:unhideWhenUsed/>
    <w:rsid w:val="00D32432"/>
    <w:rPr>
      <w:color w:val="954F72" w:themeColor="followedHyperlink"/>
      <w:u w:val="single"/>
    </w:rPr>
  </w:style>
  <w:style w:type="paragraph" w:styleId="Frspaiere">
    <w:name w:val="No Spacing"/>
    <w:uiPriority w:val="1"/>
    <w:qFormat/>
    <w:rsid w:val="009973A1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uncii.ro/j33/images/Documente/MMJS/Legislatie/Munca/2017-03-03-OG_nr._129_din_2000_privind_formarea_profesional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muncii.ro/j33/images/Documente/Legislatie/Munca_Legislatie/Ordinul134din2016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.ro/sites/default/files/_fi%C8%99iere/Minister/2016/strategii/Strategia_VET%2027%2004%202016.pdf" TargetMode="External"/><Relationship Id="rId5" Type="http://schemas.openxmlformats.org/officeDocument/2006/relationships/hyperlink" Target="https://www.edu.ro/sites/default/files/_fi%C8%99iere/Minister/2016/strategii/Strategie%20LLL%20(1)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Platon</dc:creator>
  <cp:keywords/>
  <dc:description/>
  <cp:lastModifiedBy>daniel chitoi</cp:lastModifiedBy>
  <cp:revision>17</cp:revision>
  <dcterms:created xsi:type="dcterms:W3CDTF">2017-08-16T11:15:00Z</dcterms:created>
  <dcterms:modified xsi:type="dcterms:W3CDTF">2018-10-22T15:59:00Z</dcterms:modified>
</cp:coreProperties>
</file>